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E8EBC01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E8EBC01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E8EBC01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E8EBC01" w:rsidRDefault="279F6BF9" w14:paraId="4CD7E33F" w14:textId="56EF04B2">
            <w:pPr>
              <w:pStyle w:val="Normal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"/>
              </w:rPr>
            </w:pPr>
            <w:r w:rsidRPr="2E8EBC01" w:rsidR="618ED681">
              <w:rPr>
                <w:rFonts w:ascii="Calibri" w:hAnsi="Calibri" w:eastAsia="Calibri" w:cs="Calibri"/>
                <w:noProof w:val="0"/>
                <w:sz w:val="22"/>
                <w:szCs w:val="22"/>
                <w:lang w:val="ro"/>
              </w:rPr>
              <w:t>C.F.D.P.</w:t>
            </w:r>
          </w:p>
        </w:tc>
      </w:tr>
      <w:tr w:rsidRPr="00150A51" w:rsidR="00185DC9" w:rsidTr="2E8EBC01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E8EBC01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E8EBC01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E8EBC01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2"/>
        <w:gridCol w:w="413"/>
        <w:gridCol w:w="54"/>
        <w:gridCol w:w="1088"/>
        <w:gridCol w:w="387"/>
        <w:gridCol w:w="416"/>
        <w:gridCol w:w="2789"/>
        <w:gridCol w:w="1568"/>
        <w:gridCol w:w="856"/>
      </w:tblGrid>
      <w:tr w:rsidRPr="00150A51" w:rsidR="000E79EE" w:rsidTr="2E8EBC01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C61D72" w14:paraId="6E778D20" w14:textId="7E431F3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Inventarierea</w:t>
            </w:r>
            <w:proofErr w:type="spellEnd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</w:t>
            </w:r>
            <w:proofErr w:type="spellEnd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evidenta</w:t>
            </w:r>
            <w:proofErr w:type="spellEnd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bunurilor</w:t>
            </w:r>
            <w:proofErr w:type="spellEnd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unitatilor</w:t>
            </w:r>
            <w:proofErr w:type="spellEnd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1D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teritoriale</w:t>
            </w:r>
            <w:proofErr w:type="spellEnd"/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2E8EBC01" w:rsidRDefault="00BE6187" w14:paraId="4443A737" w14:textId="3F10986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E8EBC01" w:rsidR="43D28F1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41.</w:t>
            </w:r>
            <w:r w:rsidRPr="2E8EBC01" w:rsidR="2117812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2E8EBC01" w:rsidR="43D28F1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</w:t>
            </w:r>
          </w:p>
        </w:tc>
      </w:tr>
      <w:tr w:rsidRPr="00150A51" w:rsidR="00BE6187" w:rsidTr="2E8EBC01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4CF130D7" w14:textId="3B2402D8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. Dr. ing. Bondrea Mircea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Mircea.BONDREA@mtc.utcluj.ro</w:t>
            </w:r>
          </w:p>
        </w:tc>
      </w:tr>
      <w:tr w:rsidRPr="00150A51" w:rsidR="00BE6187" w:rsidTr="2E8EBC01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140F072F" w14:textId="337BB389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. Dr. ing. Bondrea Mircea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Mircea.BONDREA@mtc.utcluj.ro</w:t>
            </w:r>
          </w:p>
        </w:tc>
      </w:tr>
      <w:tr w:rsidRPr="00150A51" w:rsidR="00731F42" w:rsidTr="2E8EBC01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77A3705" w14:textId="21EC116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68006FD2" w14:textId="7863D47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B62207C" w14:textId="096B16D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Colocviu (Nota)</w:t>
            </w:r>
          </w:p>
        </w:tc>
      </w:tr>
      <w:tr w:rsidRPr="00150A51" w:rsidR="00731F42" w:rsidTr="2E8EBC01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1746765E" w14:textId="3EA0F96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2E8EBC01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264B81CD" w14:textId="0103993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5DED1F7F" w14:textId="0219FE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0CAE4333" w14:textId="3A53585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EF8B47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3D9D8FD1" w14:textId="2A71418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626200" w14:paraId="09470C54" w14:textId="54D38F0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626200" w14:paraId="4DB9F9F4" w14:textId="1A2E8EE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E357B3" w14:paraId="6EE4499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626200" w14:paraId="790DE94C" w14:textId="40E0AE0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40E62F56" w14:textId="03DD1EF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0F48EF90" w14:textId="006CB6D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2C75B074" w14:textId="0649A1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5EED93BB" w14:textId="1E36A02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2F0F3E49" w14:textId="5F617D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626200" w14:paraId="7BC2D5D3" w14:textId="3A21C5C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4F8B52A1" w14:textId="1BBAB2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626200" w14:paraId="312C1503" w14:textId="230B69C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7CFE748B" w14:textId="376CE13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62D236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27D1A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626200" w:rsidTr="2E8EBC01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7734FF42" w14:textId="71A57A4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Amfiteatrul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6435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Pr="00150A51" w:rsidR="00626200" w:rsidTr="2E8EBC01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seminarului / laboratorului / proiectului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4FEE1A8C" w14:textId="74513A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–O1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228DE0DC" w14:paraId="3709EB4E" w14:textId="77777777">
        <w:trPr>
          <w:cantSplit/>
          <w:trHeight w:val="900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shd w:val="clear" w:color="auto" w:fill="E0E0E0"/>
          </w:tcPr>
          <w:p w:rsidRPr="00FF2CFC" w:rsidR="00777496" w:rsidP="00777496" w:rsidRDefault="00777496" w14:paraId="564F99CC" w14:textId="7777777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Folosește</w:t>
            </w:r>
            <w:proofErr w:type="spellEnd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instrumentele</w:t>
            </w:r>
            <w:proofErr w:type="spellEnd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măsură</w:t>
            </w:r>
            <w:proofErr w:type="spellEnd"/>
          </w:p>
          <w:p w:rsidRPr="00FF2CFC" w:rsidR="00777496" w:rsidP="00777496" w:rsidRDefault="00777496" w14:paraId="46CC0F4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Abordează problemele în mod critic</w:t>
            </w:r>
          </w:p>
          <w:p w:rsidRPr="00FF2CFC" w:rsidR="00777496" w:rsidP="00777496" w:rsidRDefault="00777496" w14:paraId="1D72434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Deține competențe informatice</w:t>
            </w:r>
          </w:p>
          <w:p w:rsidRPr="00FF2CFC" w:rsidR="00777496" w:rsidP="00777496" w:rsidRDefault="00777496" w14:paraId="438AB3C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Respectă reglementările juridice</w:t>
            </w:r>
          </w:p>
          <w:p w:rsidRPr="00FF2CFC" w:rsidR="00777496" w:rsidP="00777496" w:rsidRDefault="00777496" w14:paraId="3B1FEF1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Sintetizează informații</w:t>
            </w:r>
          </w:p>
          <w:p w:rsidRPr="00FF2CFC" w:rsidR="00777496" w:rsidP="00777496" w:rsidRDefault="00777496" w14:paraId="5323899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Utilizează diferite canale de comunicare</w:t>
            </w:r>
          </w:p>
          <w:p w:rsidRPr="00150A51" w:rsidR="003E5614" w:rsidP="00D22B64" w:rsidRDefault="003E5614" w14:paraId="7362F97B" w14:textId="32EF7AE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E0BA5" w:rsidTr="228DE0DC" w14:paraId="3E90DEE4" w14:textId="77777777">
        <w:trPr>
          <w:cantSplit/>
          <w:trHeight w:val="645"/>
        </w:trPr>
        <w:tc>
          <w:tcPr>
            <w:tcW w:w="33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shd w:val="clear" w:color="auto" w:fill="E0E0E0"/>
          </w:tcPr>
          <w:p w:rsidRPr="0097574D" w:rsidR="00777496" w:rsidP="00777496" w:rsidRDefault="00777496" w14:paraId="293516B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777496" w:rsidP="00777496" w:rsidRDefault="00777496" w14:paraId="74B5564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97574D" w:rsidR="00777496" w:rsidP="00777496" w:rsidRDefault="00777496" w14:paraId="6BBCB06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150A51" w:rsidR="00EE0BA5" w:rsidP="00777496" w:rsidRDefault="00777496" w14:paraId="7474C405" w14:textId="40C901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228DE0DC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AE4D44" w:rsidR="00777496" w:rsidP="00777496" w:rsidRDefault="00777496" w14:paraId="1134380F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Gândește analitic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777496" w:rsidP="00777496" w:rsidRDefault="00777496" w14:paraId="1B575185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Dă dovada de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initiativa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777496" w:rsidP="00777496" w:rsidRDefault="00777496" w14:paraId="7FDF2C63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Efectueaza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 calcule analitice. 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Opereaza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 echipamente hardware digitale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777496" w:rsidP="00777496" w:rsidRDefault="00777496" w14:paraId="2FB6C056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Efectuează căutări pe internet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777496" w:rsidP="00777496" w:rsidRDefault="00777496" w14:paraId="10FD6C27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Aplica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cunostinte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stiintifice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, tehnologice si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ingineresti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150A51" w:rsidR="009939CA" w:rsidP="002F5DA8" w:rsidRDefault="009939CA" w14:paraId="0E3EC997" w14:textId="0D9D6E3E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79EE" w:rsidTr="228DE0DC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AE4D44" w:rsidR="00777496" w:rsidP="00777496" w:rsidRDefault="00777496" w14:paraId="05944DB6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Studentul/absolventul  interpretează rezultate teoretice, sintetizează informații planuri anterioare.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="00777496" w:rsidP="00777496" w:rsidRDefault="00777496" w14:paraId="2575EBC7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Pr="00AE4D44" w:rsidR="00777496" w:rsidP="00777496" w:rsidRDefault="00777496" w14:paraId="37E2EEA9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Studentul/absolventul concepe schițe, respectând standarde relevante, pentru probleme de inginerie de complexitate redusă care îndeplinesc nevoile specificate, respectând cerințe normativelor în vigoare și alte constrângeri specifice.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="00777496" w:rsidP="00777496" w:rsidRDefault="00777496" w14:paraId="17EA9A2C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Pr="00AE4D44" w:rsidR="00777496" w:rsidP="00777496" w:rsidRDefault="00777496" w14:paraId="1E29361F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Studentul/absolventul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utilizeaza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planșe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plan de situație, profil longitudinal sumar, profiluri transversale tip  la nivelul fazelor de avize.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150A51" w:rsidR="000E79EE" w:rsidP="002F5DA8" w:rsidRDefault="000E79EE" w14:paraId="73B29DBC" w14:textId="79F1162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9939CA" w:rsidTr="228DE0DC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:rsidR="00777496" w:rsidP="00777496" w:rsidRDefault="00777496" w14:paraId="59EA9245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practică raționamentul logic, evaluarea corectă în luarea deciziilor.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  <w:p w:rsidRPr="00AE4D44" w:rsidR="00777496" w:rsidP="00777496" w:rsidRDefault="00777496" w14:paraId="16FA4E04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77496" w:rsidP="00777496" w:rsidRDefault="00777496" w14:paraId="1B8FA6FA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lucrează eficient ca membru în echipă sau lider al acesteia.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  <w:p w:rsidRPr="00AE4D44" w:rsidR="00777496" w:rsidP="00777496" w:rsidRDefault="00777496" w14:paraId="71058F26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777496" w:rsidP="00777496" w:rsidRDefault="00777496" w14:paraId="7D5185D5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analizează și selectează surse bibliografice, perfecționându-și mereu cunoștințele în domeniu/alte domenii complementare.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  <w:p w:rsidRPr="00AE4D44" w:rsidR="00777496" w:rsidP="00777496" w:rsidRDefault="00777496" w14:paraId="3B884546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Pr="00150A51" w:rsidR="009939CA" w:rsidP="00777496" w:rsidRDefault="00777496" w14:paraId="5A53B3EC" w14:textId="75D662DF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respectă cadrul normativ, tehnic, de mediu și juridic în decizii și verificări.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499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57"/>
      </w:tblGrid>
      <w:tr w:rsidRPr="00150A51" w:rsidR="00002A0D" w:rsidTr="00002A0D" w14:paraId="5ECD9C44" w14:textId="77777777">
        <w:tc>
          <w:tcPr>
            <w:tcW w:w="1743" w:type="pct"/>
            <w:shd w:val="clear" w:color="auto" w:fill="E0E0E0"/>
            <w:vAlign w:val="center"/>
          </w:tcPr>
          <w:p w:rsidRPr="00150A51" w:rsidR="00002A0D" w:rsidP="00FE3463" w:rsidRDefault="00002A0D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3257" w:type="pct"/>
            <w:shd w:val="clear" w:color="auto" w:fill="E0E0E0"/>
            <w:vAlign w:val="center"/>
          </w:tcPr>
          <w:p w:rsidR="00777496" w:rsidP="00777496" w:rsidRDefault="00777496" w14:paraId="15F4023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Folosirea aparaturii de baza </w:t>
            </w:r>
            <w:r w:rsidRPr="00B450F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pentru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lucrari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baza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retelele</w:t>
            </w:r>
            <w:proofErr w:type="spellEnd"/>
            <w:r w:rsidRPr="00B450FD">
              <w:rPr>
                <w:rFonts w:ascii="Arial" w:hAnsi="Arial" w:cs="Arial"/>
                <w:sz w:val="20"/>
                <w:szCs w:val="20"/>
              </w:rPr>
              <w:t xml:space="preserve"> edilitare prin efectuarea măsurătorilor unghiulare, de </w:t>
            </w:r>
            <w:proofErr w:type="spellStart"/>
            <w:r w:rsidRPr="00B450FD">
              <w:rPr>
                <w:rFonts w:ascii="Arial" w:hAnsi="Arial" w:cs="Arial"/>
                <w:sz w:val="20"/>
                <w:szCs w:val="20"/>
              </w:rPr>
              <w:t>distanţe</w:t>
            </w:r>
            <w:proofErr w:type="spellEnd"/>
            <w:r w:rsidRPr="00B450FD">
              <w:rPr>
                <w:rFonts w:ascii="Arial" w:hAnsi="Arial" w:cs="Arial"/>
                <w:sz w:val="20"/>
                <w:szCs w:val="20"/>
              </w:rPr>
              <w:t xml:space="preserve">, de </w:t>
            </w:r>
            <w:proofErr w:type="spellStart"/>
            <w:r w:rsidRPr="00B450FD">
              <w:rPr>
                <w:rFonts w:ascii="Arial" w:hAnsi="Arial" w:cs="Arial"/>
                <w:sz w:val="20"/>
                <w:szCs w:val="20"/>
              </w:rPr>
              <w:t>diferenţe</w:t>
            </w:r>
            <w:proofErr w:type="spellEnd"/>
            <w:r w:rsidRPr="00B450FD">
              <w:rPr>
                <w:rFonts w:ascii="Arial" w:hAnsi="Arial" w:cs="Arial"/>
                <w:sz w:val="20"/>
                <w:szCs w:val="20"/>
              </w:rPr>
              <w:t xml:space="preserve"> de nivel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50A51" w:rsidR="00002A0D" w:rsidP="00FE3463" w:rsidRDefault="00002A0D" w14:paraId="4F2BCFBE" w14:textId="792244E3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02A0D" w:rsidTr="00002A0D" w14:paraId="4C0E2D8B" w14:textId="77777777">
        <w:trPr>
          <w:trHeight w:val="354"/>
        </w:trPr>
        <w:tc>
          <w:tcPr>
            <w:tcW w:w="1743" w:type="pct"/>
            <w:shd w:val="clear" w:color="auto" w:fill="E0E0E0"/>
            <w:vAlign w:val="center"/>
          </w:tcPr>
          <w:p w:rsidRPr="00150A51" w:rsidR="00002A0D" w:rsidP="00FE3463" w:rsidRDefault="00002A0D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</w:tc>
        <w:tc>
          <w:tcPr>
            <w:tcW w:w="3257" w:type="pct"/>
            <w:shd w:val="clear" w:color="auto" w:fill="E0E0E0"/>
            <w:vAlign w:val="center"/>
          </w:tcPr>
          <w:p w:rsidRPr="00095AD4" w:rsidR="00777496" w:rsidP="00777496" w:rsidRDefault="00777496" w14:paraId="59F1A3A7" w14:textId="777777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50FD">
              <w:rPr>
                <w:rFonts w:ascii="Arial" w:hAnsi="Arial" w:cs="Arial"/>
                <w:sz w:val="20"/>
                <w:szCs w:val="20"/>
              </w:rPr>
              <w:t>Utilizarea</w:t>
            </w:r>
            <w:r w:rsidRPr="00B450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50FD">
              <w:rPr>
                <w:rFonts w:ascii="Arial" w:hAnsi="Arial" w:cs="Arial"/>
                <w:bCs/>
                <w:iCs/>
                <w:sz w:val="20"/>
                <w:szCs w:val="20"/>
              </w:rPr>
              <w:t>programelor specifice</w:t>
            </w:r>
          </w:p>
          <w:p w:rsidRPr="00095AD4" w:rsidR="00777496" w:rsidP="00777496" w:rsidRDefault="00777496" w14:paraId="26203182" w14:textId="777777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50FD">
              <w:rPr>
                <w:rFonts w:ascii="Arial" w:hAnsi="Arial" w:cs="Arial"/>
                <w:sz w:val="20"/>
                <w:szCs w:val="20"/>
              </w:rPr>
              <w:t>Interpretarea proiectului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50A51" w:rsidR="00002A0D" w:rsidP="00777496" w:rsidRDefault="00777496" w14:paraId="7E277DB3" w14:textId="3C181B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50FD">
              <w:rPr>
                <w:rFonts w:ascii="Arial" w:hAnsi="Arial" w:cs="Arial"/>
                <w:sz w:val="20"/>
                <w:szCs w:val="20"/>
              </w:rPr>
              <w:t xml:space="preserve">Culegerea </w:t>
            </w:r>
            <w:proofErr w:type="spellStart"/>
            <w:r w:rsidRPr="00B450FD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B450FD">
              <w:rPr>
                <w:rFonts w:ascii="Arial" w:hAnsi="Arial" w:cs="Arial"/>
                <w:sz w:val="20"/>
                <w:szCs w:val="20"/>
              </w:rPr>
              <w:t xml:space="preserve"> analizarea datelor</w:t>
            </w:r>
            <w:r>
              <w:rPr>
                <w:rFonts w:ascii="Arial" w:hAnsi="Arial" w:cs="Arial"/>
                <w:sz w:val="20"/>
                <w:szCs w:val="20"/>
              </w:rPr>
              <w:t xml:space="preserve"> de baza.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1"/>
        <w:gridCol w:w="848"/>
        <w:gridCol w:w="1530"/>
        <w:gridCol w:w="1298"/>
      </w:tblGrid>
      <w:tr w:rsidRPr="00150A51" w:rsidR="00200FAD" w:rsidTr="00156A64" w14:paraId="0F45AE7A" w14:textId="77777777">
        <w:trPr>
          <w:tblHeader/>
        </w:trPr>
        <w:tc>
          <w:tcPr>
            <w:tcW w:w="5931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8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98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E3463" w:rsidTr="00156A64" w14:paraId="1248CD22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="008E70DB" w:rsidP="008E70DB" w:rsidRDefault="008E70DB" w14:paraId="713BACFD" w14:textId="77777777">
            <w:pPr>
              <w:tabs>
                <w:tab w:val="num" w:pos="360"/>
              </w:tabs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 xml:space="preserve">Evidenţa şi întreţinerea cadastrului.                                        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                              </w:t>
            </w:r>
          </w:p>
          <w:p w:rsidRPr="00315834" w:rsidR="00FE3463" w:rsidP="008E70DB" w:rsidRDefault="008E70DB" w14:paraId="7F432A13" w14:textId="19685E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>Organizarea şi desfăşurarea lucrărilor de ţinere la zi a planurilor cadastrale;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>Precizări şi toleranţe care trebuie respectate în activitatea de ţinere la zi sistematică.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E3463" w:rsidP="00FE3463" w:rsidRDefault="00FE3463" w14:paraId="4EB21E1A" w14:textId="15C99BA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FE3463" w:rsidP="00FE3463" w:rsidRDefault="00FE3463" w14:paraId="5724F1FF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 xml:space="preserve">Expunere, </w:t>
            </w:r>
            <w:proofErr w:type="spellStart"/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discu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ţii</w:t>
            </w:r>
            <w:proofErr w:type="spellEnd"/>
          </w:p>
          <w:p w:rsidRPr="00150A51" w:rsidR="00FE3463" w:rsidP="00FE3463" w:rsidRDefault="00FE3463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FE3463" w:rsidP="00FE3463" w:rsidRDefault="00FE3463" w14:paraId="3F64A8CA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Video-proiector</w:t>
            </w:r>
          </w:p>
          <w:p w:rsidRPr="00150A51" w:rsidR="00FE3463" w:rsidP="00FE3463" w:rsidRDefault="00FE3463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00156A64" w14:paraId="7DE32D3D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FE3463" w:rsidP="00156A64" w:rsidRDefault="00156A64" w14:paraId="0DF243B5" w14:textId="394549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Publicitatea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imobiliara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ca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evidenta</w:t>
            </w:r>
            <w:proofErr w:type="spellEnd"/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E3463" w:rsidP="00FE3463" w:rsidRDefault="00FE3463" w14:paraId="221C2CA1" w14:textId="0AD13F0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FE3463" w:rsidP="00FE3463" w:rsidRDefault="00FE3463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00156A64" w14:paraId="07CF2544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FE3463" w:rsidP="00FE3463" w:rsidRDefault="00156A64" w14:paraId="0F4B71AD" w14:textId="488590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terenurilor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imobiliar-edilitar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E3463" w:rsidP="00FE3463" w:rsidRDefault="00FE3463" w14:paraId="5C54BEB5" w14:textId="04850E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FE3463" w:rsidP="00FE3463" w:rsidRDefault="00FE3463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56A64" w:rsidTr="00156A64" w14:paraId="54950EB8" w14:textId="77777777">
        <w:trPr>
          <w:trHeight w:val="285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156A64" w:rsidP="00156A64" w:rsidRDefault="00156A64" w14:paraId="30D56211" w14:textId="0E28E79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agricol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156A64" w:rsidP="00156A64" w:rsidRDefault="00156A64" w14:paraId="05200125" w14:textId="0E0576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56A64" w:rsidP="00156A64" w:rsidRDefault="00156A64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156A64" w:rsidP="00156A64" w:rsidRDefault="00156A64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56A64" w:rsidTr="00156A64" w14:paraId="004A07CD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156A64" w:rsidP="00156A64" w:rsidRDefault="00156A64" w14:paraId="75628C7F" w14:textId="524897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forestier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156A64" w:rsidP="00156A64" w:rsidRDefault="00156A64" w14:paraId="60B4D44D" w14:textId="5657E5E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56A64" w:rsidP="00156A64" w:rsidRDefault="00156A64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156A64" w:rsidP="00156A64" w:rsidRDefault="00156A64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56A64" w:rsidTr="00156A64" w14:paraId="6DEDC668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156A64" w:rsidP="00156A64" w:rsidRDefault="00156A64" w14:paraId="331A01F7" w14:textId="45F132D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feroviar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si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drumurilor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156A64" w:rsidP="00156A64" w:rsidRDefault="00156A64" w14:paraId="07CA26F2" w14:textId="19BFE01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56A64" w:rsidP="00156A64" w:rsidRDefault="00156A64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156A64" w:rsidP="00156A64" w:rsidRDefault="00156A64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56A64" w:rsidTr="00156A64" w14:paraId="2F68B6EE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156A64" w:rsidP="00156A64" w:rsidRDefault="00156A64" w14:paraId="55E17A18" w14:textId="3DF3AEC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Energetic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156A64" w:rsidP="00156A64" w:rsidRDefault="00156A64" w14:paraId="4615BD5D" w14:textId="72A3011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56A64" w:rsidP="00156A64" w:rsidRDefault="00156A64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156A64" w:rsidP="00156A64" w:rsidRDefault="00156A64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56A64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7043BF" w:rsidR="00156A64" w:rsidP="00156A64" w:rsidRDefault="00156A64" w14:paraId="59E03476" w14:textId="317720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Pr="00FE3463" w:rsidR="00156A64" w:rsidP="00156A64" w:rsidRDefault="00156A64" w14:paraId="64461D1D" w14:textId="69DA8B26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sz w:val="20"/>
                <w:szCs w:val="20"/>
              </w:rPr>
              <w:t xml:space="preserve">Badea, Gh. – </w:t>
            </w:r>
            <w:r w:rsidRPr="00FE3463">
              <w:rPr>
                <w:rFonts w:ascii="Arial" w:hAnsi="Arial" w:cs="Arial"/>
                <w:b/>
                <w:sz w:val="20"/>
                <w:szCs w:val="20"/>
              </w:rPr>
              <w:t>Cadastru general</w:t>
            </w:r>
            <w:r w:rsidRPr="00FE3463">
              <w:rPr>
                <w:rFonts w:ascii="Arial" w:hAnsi="Arial" w:cs="Arial"/>
                <w:sz w:val="20"/>
                <w:szCs w:val="20"/>
              </w:rPr>
              <w:t xml:space="preserve">, Ed. CONSPRESS,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</w:rPr>
              <w:t>Bucureşti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</w:rPr>
              <w:t>, 2005;</w:t>
            </w:r>
          </w:p>
          <w:p w:rsidRPr="00FE3463" w:rsidR="00156A64" w:rsidP="00156A64" w:rsidRDefault="00156A64" w14:paraId="7CA6CFF6" w14:textId="35908F7F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noProof/>
                <w:sz w:val="20"/>
                <w:szCs w:val="20"/>
                <w:lang w:val="it-IT"/>
              </w:rPr>
            </w:pP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Ghe. Tămâioagă, Daniela Tămâioagă </w:t>
            </w:r>
            <w:r w:rsidRPr="00FE3463">
              <w:rPr>
                <w:rFonts w:ascii="Arial" w:hAnsi="Arial" w:cs="Arial"/>
                <w:sz w:val="20"/>
                <w:szCs w:val="20"/>
              </w:rPr>
              <w:t>–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noProof/>
                <w:sz w:val="20"/>
                <w:szCs w:val="20"/>
                <w:lang w:val="it-IT"/>
              </w:rPr>
              <w:t xml:space="preserve">Cadastrul general şi cadastrele de specialitate, 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Editura MATRIX ROM, Bucureşti, 2005;</w:t>
            </w:r>
          </w:p>
          <w:p w:rsidRPr="00FE3463" w:rsidR="00156A64" w:rsidP="00156A64" w:rsidRDefault="00156A64" w14:paraId="5BE78B31" w14:textId="507BC6C2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I,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nr. 7/1996,Legea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Cadastrului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Publicităţii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Imobiliare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modificările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completările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ulterioare</w:t>
            </w:r>
            <w:proofErr w:type="spellEnd"/>
          </w:p>
          <w:p w:rsidRPr="00FE3463" w:rsidR="00156A64" w:rsidP="00156A64" w:rsidRDefault="00156A64" w14:paraId="5CD3CB3D" w14:textId="31B8F3D4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Ordinul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600/2023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</w:rPr>
              <w:t>pentru aprobarea Regulamentului de recepție și înscriere în evidențele de cadastru și carte funciară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</w:t>
            </w:r>
          </w:p>
          <w:p w:rsidRPr="00156A64" w:rsidR="00156A64" w:rsidP="00156A64" w:rsidRDefault="00156A64" w14:paraId="7D3F08D7" w14:textId="6629E4C6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Noul Cod civil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punere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în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aplicare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Hamangiu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, Bucureşti, 2011 ;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156A64" w:rsidTr="228DE0DC" w14:paraId="4218510C" w14:textId="77777777">
        <w:tc>
          <w:tcPr>
            <w:tcW w:w="5939" w:type="dxa"/>
            <w:shd w:val="clear" w:color="auto" w:fill="E0E0E0"/>
            <w:vAlign w:val="center"/>
          </w:tcPr>
          <w:p w:rsidRPr="00425FEC" w:rsidR="00156A64" w:rsidP="00425FEC" w:rsidRDefault="00156A64" w14:paraId="45140294" w14:textId="5754CCD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 xml:space="preserve">Realizarea întreţinerii documentaţiei cadastrale pentru 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o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suprafaţă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secţiune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) a 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unui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plan cadastral            </w:t>
            </w:r>
          </w:p>
        </w:tc>
        <w:tc>
          <w:tcPr>
            <w:tcW w:w="849" w:type="dxa"/>
            <w:vAlign w:val="center"/>
          </w:tcPr>
          <w:p w:rsidRPr="00150A51" w:rsidR="00156A64" w:rsidP="00156A64" w:rsidRDefault="00156A64" w14:paraId="2BB3B1DF" w14:textId="3BF3D3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70422A" w:rsidR="00156A64" w:rsidP="00156A64" w:rsidRDefault="00156A64" w14:paraId="31756750" w14:textId="77777777">
            <w:pPr>
              <w:ind w:left="113" w:right="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Tutoriale</w:t>
            </w:r>
            <w:proofErr w:type="spellEnd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, exemple, rezolvarea unor probleme 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teractiv,</w:t>
            </w:r>
          </w:p>
          <w:p w:rsidRPr="00150A51" w:rsidR="00156A64" w:rsidP="00156A64" w:rsidRDefault="00156A64" w14:paraId="27BB8424" w14:textId="000931D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prezentarea tehnicii de lucru.</w:t>
            </w:r>
          </w:p>
        </w:tc>
        <w:tc>
          <w:tcPr>
            <w:tcW w:w="1244" w:type="dxa"/>
            <w:vMerge w:val="restart"/>
            <w:vAlign w:val="center"/>
          </w:tcPr>
          <w:p w:rsidRPr="00150A51" w:rsidR="00156A64" w:rsidP="00156A64" w:rsidRDefault="00156A64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56A64" w:rsidTr="228DE0DC" w14:paraId="71B27CD6" w14:textId="77777777">
        <w:tc>
          <w:tcPr>
            <w:tcW w:w="5939" w:type="dxa"/>
            <w:shd w:val="clear" w:color="auto" w:fill="E0E0E0"/>
            <w:vAlign w:val="center"/>
          </w:tcPr>
          <w:p w:rsidR="00156A64" w:rsidP="00156A64" w:rsidRDefault="00156A64" w14:paraId="403D101A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Efectuarea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de calcule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topografic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specifice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activităţii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cadastru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Calculul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punctului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de segment.</w:t>
            </w:r>
          </w:p>
          <w:p w:rsidRPr="00315834" w:rsidR="00156A64" w:rsidP="00156A64" w:rsidRDefault="00156A64" w14:paraId="43FF3163" w14:textId="6B424A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156A64" w:rsidP="00156A64" w:rsidRDefault="00156A64" w14:paraId="30167D41" w14:textId="13FE88E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156A64" w:rsidP="00156A64" w:rsidRDefault="00156A6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156A64" w:rsidP="00156A64" w:rsidRDefault="00156A6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25FEC" w:rsidTr="228DE0DC" w14:paraId="71E67693" w14:textId="77777777">
        <w:tc>
          <w:tcPr>
            <w:tcW w:w="5939" w:type="dxa"/>
            <w:shd w:val="clear" w:color="auto" w:fill="E0E0E0"/>
            <w:vAlign w:val="center"/>
          </w:tcPr>
          <w:p w:rsidRPr="00315834" w:rsidR="00425FEC" w:rsidP="00425FEC" w:rsidRDefault="00425FEC" w14:paraId="1789B230" w14:textId="1A60C16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terenurilor.Documentatie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inscrierea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imobiliar-edilitar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9" w:type="dxa"/>
            <w:vAlign w:val="center"/>
          </w:tcPr>
          <w:p w:rsidRPr="00150A51" w:rsidR="00425FEC" w:rsidP="00425FEC" w:rsidRDefault="00425FEC" w14:paraId="18858F11" w14:textId="6DC5F90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25FEC" w:rsidP="00425FEC" w:rsidRDefault="00425FEC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25FEC" w:rsidP="00425FEC" w:rsidRDefault="00425FEC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25FEC" w:rsidTr="228DE0DC" w14:paraId="2D20CD5D" w14:textId="77777777">
        <w:trPr>
          <w:trHeight w:val="285"/>
        </w:trPr>
        <w:tc>
          <w:tcPr>
            <w:tcW w:w="5939" w:type="dxa"/>
            <w:shd w:val="clear" w:color="auto" w:fill="E0E0E0"/>
            <w:vAlign w:val="center"/>
          </w:tcPr>
          <w:p w:rsidRPr="00315834" w:rsidR="00425FEC" w:rsidP="00425FEC" w:rsidRDefault="00425FEC" w14:paraId="39EA0FC1" w14:textId="77AF8CB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Documentatie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inscrierea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agricol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9" w:type="dxa"/>
            <w:vAlign w:val="center"/>
          </w:tcPr>
          <w:p w:rsidRPr="00150A51" w:rsidR="00425FEC" w:rsidP="00425FEC" w:rsidRDefault="00425FEC" w14:paraId="636B2325" w14:textId="7B6C909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25FEC" w:rsidP="00425FEC" w:rsidRDefault="00425FEC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25FEC" w:rsidP="00425FEC" w:rsidRDefault="00425FEC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25FEC" w:rsidTr="00DE0E55" w14:paraId="307155B0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425FEC" w:rsidP="00425FEC" w:rsidRDefault="00425FEC" w14:paraId="0E12CB40" w14:textId="6832E63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Documentatie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inscrierea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forestier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9" w:type="dxa"/>
            <w:vAlign w:val="center"/>
          </w:tcPr>
          <w:p w:rsidRPr="00150A51" w:rsidR="00425FEC" w:rsidP="00425FEC" w:rsidRDefault="00425FEC" w14:paraId="020C108C" w14:textId="56D4FD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25FEC" w:rsidP="00425FEC" w:rsidRDefault="00425FEC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25FEC" w:rsidP="00425FEC" w:rsidRDefault="00425FEC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25FEC" w:rsidTr="228DE0DC" w14:paraId="5804A44C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425FEC" w:rsidP="00425FEC" w:rsidRDefault="00425FEC" w14:paraId="53D77E69" w14:textId="0ED973E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Documentatie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inscrierea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feroviar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si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drumurilor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9" w:type="dxa"/>
            <w:vAlign w:val="center"/>
          </w:tcPr>
          <w:p w:rsidRPr="00150A51" w:rsidR="00425FEC" w:rsidP="00425FEC" w:rsidRDefault="00425FEC" w14:paraId="0D1960B5" w14:textId="6E1F10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25FEC" w:rsidP="00425FEC" w:rsidRDefault="00425FEC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25FEC" w:rsidP="00425FEC" w:rsidRDefault="00425FEC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25FEC" w:rsidTr="228DE0DC" w14:paraId="749D31AA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425FEC" w:rsidP="00425FEC" w:rsidRDefault="00425FEC" w14:paraId="38AA7A27" w14:textId="21D8119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Documentatie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inscrierea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Energetic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9" w:type="dxa"/>
            <w:vAlign w:val="center"/>
          </w:tcPr>
          <w:p w:rsidRPr="00150A51" w:rsidR="00425FEC" w:rsidP="00425FEC" w:rsidRDefault="00425FEC" w14:paraId="7F1CED26" w14:textId="29AA79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25FEC" w:rsidP="00425FEC" w:rsidRDefault="00425FEC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25FEC" w:rsidP="00425FEC" w:rsidRDefault="00425FEC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25FEC" w:rsidTr="228DE0DC" w14:paraId="751141B3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425FEC" w:rsidP="00425FEC" w:rsidRDefault="00425FEC" w14:paraId="4D8734AD" w14:textId="52E672B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425FEC" w:rsidP="00425FEC" w:rsidRDefault="00425FEC" w14:paraId="56FCBCA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425FEC" w:rsidP="00425FEC" w:rsidRDefault="00425FEC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25FEC" w:rsidP="00425FEC" w:rsidRDefault="00425FEC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25FEC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Pr="00FE3463" w:rsidR="00425FEC" w:rsidP="00425FEC" w:rsidRDefault="00425FEC" w14:paraId="61265772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FE3463">
              <w:rPr>
                <w:rFonts w:ascii="Arial" w:hAnsi="Arial" w:cs="Arial"/>
                <w:sz w:val="20"/>
                <w:szCs w:val="20"/>
              </w:rPr>
              <w:t xml:space="preserve">Badea, Gh. – </w:t>
            </w:r>
            <w:r w:rsidRPr="00FE3463">
              <w:rPr>
                <w:rFonts w:ascii="Arial" w:hAnsi="Arial" w:cs="Arial"/>
                <w:b/>
                <w:sz w:val="20"/>
                <w:szCs w:val="20"/>
              </w:rPr>
              <w:t>Cadastru general</w:t>
            </w:r>
            <w:r w:rsidRPr="00FE3463">
              <w:rPr>
                <w:rFonts w:ascii="Arial" w:hAnsi="Arial" w:cs="Arial"/>
                <w:sz w:val="20"/>
                <w:szCs w:val="20"/>
              </w:rPr>
              <w:t xml:space="preserve">, Ed. CONSPRESS,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</w:rPr>
              <w:t>Bucureşti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</w:rPr>
              <w:t>, 2005;</w:t>
            </w:r>
          </w:p>
          <w:p w:rsidRPr="00FE3463" w:rsidR="00425FEC" w:rsidP="00425FEC" w:rsidRDefault="00425FEC" w14:paraId="16F5A12F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noProof/>
                <w:sz w:val="20"/>
                <w:szCs w:val="20"/>
                <w:lang w:val="it-IT"/>
              </w:rPr>
            </w:pP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Ghe. Tămâioagă, Daniela Tămâioagă </w:t>
            </w:r>
            <w:r w:rsidRPr="00FE3463">
              <w:rPr>
                <w:rFonts w:ascii="Arial" w:hAnsi="Arial" w:cs="Arial"/>
                <w:sz w:val="20"/>
                <w:szCs w:val="20"/>
              </w:rPr>
              <w:t>–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noProof/>
                <w:sz w:val="20"/>
                <w:szCs w:val="20"/>
                <w:lang w:val="it-IT"/>
              </w:rPr>
              <w:t xml:space="preserve">Cadastrul general şi cadastrele de specialitate, 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Editura MATRIX ROM, Bucureşti, 2005;</w:t>
            </w:r>
          </w:p>
          <w:p w:rsidRPr="00FE3463" w:rsidR="00425FEC" w:rsidP="00425FEC" w:rsidRDefault="00425FEC" w14:paraId="683549B6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I,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nr. 7/1996,Legea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Cadastrului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Publicităţii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Imobiliare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modificările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completările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ulterioare</w:t>
            </w:r>
            <w:proofErr w:type="spellEnd"/>
          </w:p>
          <w:p w:rsidRPr="00FE3463" w:rsidR="00425FEC" w:rsidP="00425FEC" w:rsidRDefault="00425FEC" w14:paraId="5F59A973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Ordinul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600/2023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</w:rPr>
              <w:t>pentru aprobarea Regulamentului de recepție și înscriere în evidențele de cadastru și carte funciară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</w:t>
            </w:r>
          </w:p>
          <w:p w:rsidRPr="00FE3463" w:rsidR="00425FEC" w:rsidP="00425FEC" w:rsidRDefault="00425FEC" w14:paraId="0DC694EB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Noul Cod civil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punere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în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aplicare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Hamangiu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, Bucureşti, 2011 ;</w:t>
            </w:r>
          </w:p>
          <w:p w:rsidRPr="007367A0" w:rsidR="00425FEC" w:rsidP="00425FEC" w:rsidRDefault="00425FEC" w14:paraId="061DF391" w14:textId="7BADB10C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Luca, E.,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Budiu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V., Kovacs, Leontina </w:t>
            </w:r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Organizarea </w:t>
            </w:r>
            <w:proofErr w:type="spellStart"/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teritoriului</w:t>
            </w:r>
            <w:proofErr w:type="spellEnd"/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Universul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Juridic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, Bucureşti, 2001;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="007367A0" w:rsidP="007367A0" w:rsidRDefault="007367A0" w14:paraId="08A4DF24" w14:textId="77777777">
            <w:pPr>
              <w:tabs>
                <w:tab w:val="left" w:pos="2100"/>
              </w:tabs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27E81">
              <w:rPr>
                <w:rFonts w:ascii="Arial" w:hAnsi="Arial" w:cs="Arial"/>
                <w:sz w:val="22"/>
                <w:szCs w:val="22"/>
                <w:lang w:val="pt-BR"/>
              </w:rPr>
              <w:lastRenderedPageBreak/>
              <w:t>Competenţele dobândite vor fi necesare angajaţilor care-şi desfăşoara activitatea în domeniul măsurătorilor terestre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.</w:t>
            </w:r>
          </w:p>
          <w:p w:rsidRPr="00150A51" w:rsidR="00EE0BA5" w:rsidP="00D22B64" w:rsidRDefault="00EE0BA5" w14:paraId="612C8B16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7367A0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7367A0" w:rsidP="007367A0" w:rsidRDefault="007367A0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1C9EFED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Colocviu</w:t>
            </w:r>
            <w:r w:rsidRPr="002C7C1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constă dintr-un test din partea teoretica</w:t>
            </w:r>
          </w:p>
          <w:p w:rsidRPr="00150A51" w:rsidR="007367A0" w:rsidP="007367A0" w:rsidRDefault="007367A0" w14:paraId="76BF02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1AA3102A" w14:textId="7777777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it-IT"/>
              </w:rPr>
              <w:t xml:space="preserve"> – teorie  durata evaluarii </w:t>
            </w:r>
          </w:p>
          <w:p w:rsidRPr="00150A51" w:rsidR="007367A0" w:rsidP="007367A0" w:rsidRDefault="007367A0" w14:paraId="18D94A02" w14:textId="7CAFEC7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62F8E280" w14:textId="041000A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7C1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C7C1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007367A0" w14:paraId="5757A949" w14:textId="77777777">
        <w:trPr>
          <w:trHeight w:val="269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74F4E126" w14:textId="77777777">
            <w:pP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Temele din cadrul lucrărilor se corectează şi se notează.</w:t>
            </w:r>
          </w:p>
          <w:p w:rsidRPr="00150A51" w:rsidR="007367A0" w:rsidP="007367A0" w:rsidRDefault="007367A0" w14:paraId="23CF876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716E65A3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:rsidRPr="002C7C18" w:rsidR="007367A0" w:rsidP="007367A0" w:rsidRDefault="007367A0" w14:paraId="333E21B7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Durata evaluă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rii </w:t>
            </w:r>
          </w:p>
          <w:p w:rsidRPr="00150A51" w:rsidR="007367A0" w:rsidP="007367A0" w:rsidRDefault="007367A0" w14:paraId="6B8B5017" w14:textId="71A03A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5A8C66FC" w14:textId="2B0180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2C7C1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7367A0" w:rsidP="007367A0" w:rsidRDefault="007367A0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7367A0" w:rsidP="007367A0" w:rsidRDefault="007367A0" w14:paraId="203AC44C" w14:textId="77777777">
            <w:pPr>
              <w:jc w:val="both"/>
              <w:rPr>
                <w:sz w:val="20"/>
                <w:szCs w:val="20"/>
              </w:rPr>
            </w:pPr>
            <w:r w:rsidRPr="007E3DA5">
              <w:rPr>
                <w:sz w:val="20"/>
                <w:szCs w:val="20"/>
              </w:rPr>
              <w:t xml:space="preserve">Participarea la </w:t>
            </w:r>
            <w:r>
              <w:rPr>
                <w:sz w:val="20"/>
                <w:szCs w:val="20"/>
              </w:rPr>
              <w:t xml:space="preserve">curs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50% si participarea la </w:t>
            </w:r>
            <w:proofErr w:type="spellStart"/>
            <w:r w:rsidRPr="007E3DA5">
              <w:rPr>
                <w:sz w:val="20"/>
                <w:szCs w:val="20"/>
              </w:rPr>
              <w:t>lucrari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80%</w:t>
            </w:r>
            <w:r w:rsidRPr="007E3DA5">
              <w:rPr>
                <w:sz w:val="20"/>
                <w:szCs w:val="20"/>
              </w:rPr>
              <w:t xml:space="preserve"> </w:t>
            </w:r>
            <w:proofErr w:type="spellStart"/>
            <w:r w:rsidRPr="007E3DA5">
              <w:rPr>
                <w:sz w:val="20"/>
                <w:szCs w:val="20"/>
              </w:rPr>
              <w:t>condiţionează</w:t>
            </w:r>
            <w:proofErr w:type="spellEnd"/>
            <w:r w:rsidRPr="007E3DA5">
              <w:rPr>
                <w:sz w:val="20"/>
                <w:szCs w:val="20"/>
              </w:rPr>
              <w:t xml:space="preserve"> intrarea la examen.</w:t>
            </w:r>
          </w:p>
          <w:p w:rsidRPr="002C7C18" w:rsidR="007367A0" w:rsidP="007367A0" w:rsidRDefault="007367A0" w14:paraId="09895199" w14:textId="77777777">
            <w:pPr>
              <w:jc w:val="both"/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Teorie (nota T);  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Colocviu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 (nota A);  Lucrări (nota L)     N=0,6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A+0,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40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L; </w:t>
            </w:r>
          </w:p>
          <w:p w:rsidR="007367A0" w:rsidP="007367A0" w:rsidRDefault="007367A0" w14:paraId="740C156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Condiţia de obţinere a creditelor: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T≥5, A≥5, L≥5.</w:t>
            </w:r>
          </w:p>
          <w:p w:rsidRPr="00150A51" w:rsidR="007367A0" w:rsidP="007367A0" w:rsidRDefault="007367A0" w14:paraId="051C0D6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150A51" w:rsidR="007367A0" w:rsidP="007367A0" w:rsidRDefault="007367A0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7367A0" w:rsidTr="228DE0D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409C888C" w14:textId="20A3E4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Conf.</w:t>
            </w:r>
            <w:r w:rsidRPr="00ED79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7982">
              <w:rPr>
                <w:rFonts w:ascii="Arial" w:hAnsi="Arial" w:cs="Arial"/>
                <w:sz w:val="20"/>
                <w:szCs w:val="20"/>
              </w:rPr>
              <w:t>dr.ing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Bondrea Mircea Vasile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228DE0D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641367F1" w14:textId="4A70F0B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Conf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7982">
              <w:rPr>
                <w:rFonts w:ascii="Arial" w:hAnsi="Arial" w:cs="Arial"/>
                <w:sz w:val="20"/>
                <w:szCs w:val="20"/>
              </w:rPr>
              <w:t>dr.ing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Bondrea Mircea Vasile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228DE0D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7367A0" w:rsidP="007367A0" w:rsidRDefault="007367A0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7367A0" w:rsidP="007367A0" w:rsidRDefault="007367A0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2E8EBC01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2E8EBC01" w:rsidRDefault="00DF6F11" w14:paraId="152BAF4E" w14:textId="18F07AEA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E8EBC01" w:rsidR="7B4B6F5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2E8EBC01" w:rsidR="23ACBE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2E8EBC01" w:rsidRDefault="00DF6F11" w14:paraId="27BEEB01" w14:textId="4D420869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E8EBC01" w:rsidR="7B4B6F5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Director Departament</w:t>
            </w:r>
            <w:r w:rsidRPr="2E8EBC01" w:rsidR="64B0320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00D22B64" w:rsidRDefault="007367A0" w14:paraId="1B34BE08" w14:textId="2778176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E1C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conf.dr. ing. Sanda NAS</w:t>
            </w:r>
          </w:p>
        </w:tc>
      </w:tr>
      <w:tr w:rsidRPr="00150A51" w:rsidR="00D22B64" w:rsidTr="2E8EBC01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2E8EBC01" w:rsidRDefault="00DF6F11" w14:paraId="0D6F6876" w14:textId="38C83DC0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E8EBC01" w:rsidR="7B4B6F5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2E8EBC01" w:rsidR="1D41048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2E8EBC01" w:rsidR="7B4B6F5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2E8EBC01" w:rsidR="5D70DAA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</w:t>
            </w:r>
            <w:proofErr w:type="spellEnd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73A0" w:rsidP="00D92A9E" w:rsidRDefault="000B73A0" w14:paraId="233954B1" w14:textId="77777777">
      <w:r>
        <w:separator/>
      </w:r>
    </w:p>
  </w:endnote>
  <w:endnote w:type="continuationSeparator" w:id="0">
    <w:p w:rsidR="000B73A0" w:rsidP="00D92A9E" w:rsidRDefault="000B73A0" w14:paraId="755CA52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73A0" w:rsidP="00D92A9E" w:rsidRDefault="000B73A0" w14:paraId="072BE41B" w14:textId="77777777">
      <w:r>
        <w:separator/>
      </w:r>
    </w:p>
  </w:footnote>
  <w:footnote w:type="continuationSeparator" w:id="0">
    <w:p w:rsidR="000B73A0" w:rsidP="00D92A9E" w:rsidRDefault="000B73A0" w14:paraId="14030A2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8DE08EB"/>
    <w:multiLevelType w:val="hybridMultilevel"/>
    <w:tmpl w:val="93665678"/>
    <w:lvl w:ilvl="0" w:tplc="B258462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E7221"/>
    <w:multiLevelType w:val="hybridMultilevel"/>
    <w:tmpl w:val="9366567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3"/>
  </w:num>
  <w:num w:numId="3" w16cid:durableId="1090467745">
    <w:abstractNumId w:val="18"/>
  </w:num>
  <w:num w:numId="4" w16cid:durableId="539099902">
    <w:abstractNumId w:val="32"/>
  </w:num>
  <w:num w:numId="5" w16cid:durableId="2073456396">
    <w:abstractNumId w:val="36"/>
  </w:num>
  <w:num w:numId="6" w16cid:durableId="763458959">
    <w:abstractNumId w:val="24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1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7"/>
  </w:num>
  <w:num w:numId="13" w16cid:durableId="150217889">
    <w:abstractNumId w:val="17"/>
  </w:num>
  <w:num w:numId="14" w16cid:durableId="175274415">
    <w:abstractNumId w:val="7"/>
  </w:num>
  <w:num w:numId="15" w16cid:durableId="408307778">
    <w:abstractNumId w:val="26"/>
  </w:num>
  <w:num w:numId="16" w16cid:durableId="1070889673">
    <w:abstractNumId w:val="14"/>
  </w:num>
  <w:num w:numId="17" w16cid:durableId="1773747448">
    <w:abstractNumId w:val="19"/>
  </w:num>
  <w:num w:numId="18" w16cid:durableId="1525286311">
    <w:abstractNumId w:val="12"/>
  </w:num>
  <w:num w:numId="19" w16cid:durableId="551692171">
    <w:abstractNumId w:val="23"/>
  </w:num>
  <w:num w:numId="20" w16cid:durableId="200482493">
    <w:abstractNumId w:val="35"/>
  </w:num>
  <w:num w:numId="21" w16cid:durableId="990598236">
    <w:abstractNumId w:val="25"/>
  </w:num>
  <w:num w:numId="22" w16cid:durableId="892930405">
    <w:abstractNumId w:val="10"/>
  </w:num>
  <w:num w:numId="23" w16cid:durableId="323776493">
    <w:abstractNumId w:val="30"/>
  </w:num>
  <w:num w:numId="24" w16cid:durableId="343019554">
    <w:abstractNumId w:val="34"/>
  </w:num>
  <w:num w:numId="25" w16cid:durableId="1892881135">
    <w:abstractNumId w:val="22"/>
  </w:num>
  <w:num w:numId="26" w16cid:durableId="2051682469">
    <w:abstractNumId w:val="21"/>
  </w:num>
  <w:num w:numId="27" w16cid:durableId="156724391">
    <w:abstractNumId w:val="20"/>
  </w:num>
  <w:num w:numId="28" w16cid:durableId="1413892914">
    <w:abstractNumId w:val="15"/>
  </w:num>
  <w:num w:numId="29" w16cid:durableId="167213434">
    <w:abstractNumId w:val="1"/>
  </w:num>
  <w:num w:numId="30" w16cid:durableId="703140901">
    <w:abstractNumId w:val="33"/>
  </w:num>
  <w:num w:numId="31" w16cid:durableId="281310006">
    <w:abstractNumId w:val="16"/>
  </w:num>
  <w:num w:numId="32" w16cid:durableId="1243099554">
    <w:abstractNumId w:val="11"/>
  </w:num>
  <w:num w:numId="33" w16cid:durableId="345139664">
    <w:abstractNumId w:val="9"/>
  </w:num>
  <w:num w:numId="34" w16cid:durableId="1307859647">
    <w:abstractNumId w:val="28"/>
  </w:num>
  <w:num w:numId="35" w16cid:durableId="1393459119">
    <w:abstractNumId w:val="4"/>
  </w:num>
  <w:num w:numId="36" w16cid:durableId="1330214153">
    <w:abstractNumId w:val="8"/>
  </w:num>
  <w:num w:numId="37" w16cid:durableId="8814796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2A0D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B73A0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56A64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4887"/>
    <w:rsid w:val="002456C4"/>
    <w:rsid w:val="00272694"/>
    <w:rsid w:val="00272829"/>
    <w:rsid w:val="00283482"/>
    <w:rsid w:val="002B2076"/>
    <w:rsid w:val="002D2607"/>
    <w:rsid w:val="002D45FC"/>
    <w:rsid w:val="002F1E20"/>
    <w:rsid w:val="002F5DA8"/>
    <w:rsid w:val="002F6ED1"/>
    <w:rsid w:val="003030FC"/>
    <w:rsid w:val="00312A32"/>
    <w:rsid w:val="00315834"/>
    <w:rsid w:val="00315B16"/>
    <w:rsid w:val="003162EA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25FEC"/>
    <w:rsid w:val="00441D4B"/>
    <w:rsid w:val="00464477"/>
    <w:rsid w:val="00465B9C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26200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53A0"/>
    <w:rsid w:val="006D62B8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367A0"/>
    <w:rsid w:val="00741B87"/>
    <w:rsid w:val="00750A7A"/>
    <w:rsid w:val="00755D78"/>
    <w:rsid w:val="00762B44"/>
    <w:rsid w:val="007742D3"/>
    <w:rsid w:val="00775829"/>
    <w:rsid w:val="00776061"/>
    <w:rsid w:val="00777496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0DB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2DCE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E6187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1D72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1E5A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254D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2A0D"/>
    <w:rsid w:val="00E357B3"/>
    <w:rsid w:val="00E50E8C"/>
    <w:rsid w:val="00E51ED3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0FE3463"/>
    <w:rsid w:val="053A08CE"/>
    <w:rsid w:val="070B8AAF"/>
    <w:rsid w:val="09376499"/>
    <w:rsid w:val="0E04819B"/>
    <w:rsid w:val="1D410487"/>
    <w:rsid w:val="1ECAF483"/>
    <w:rsid w:val="21178125"/>
    <w:rsid w:val="228DE0DC"/>
    <w:rsid w:val="22C50B95"/>
    <w:rsid w:val="23ACBEB0"/>
    <w:rsid w:val="279F6BF9"/>
    <w:rsid w:val="2E8EBC01"/>
    <w:rsid w:val="3B1BC2EA"/>
    <w:rsid w:val="43402003"/>
    <w:rsid w:val="43D28F1F"/>
    <w:rsid w:val="47CCF786"/>
    <w:rsid w:val="4D240844"/>
    <w:rsid w:val="4F0A449C"/>
    <w:rsid w:val="580BA256"/>
    <w:rsid w:val="5D1F4ABD"/>
    <w:rsid w:val="5D70DAA4"/>
    <w:rsid w:val="5EC8E572"/>
    <w:rsid w:val="618ED681"/>
    <w:rsid w:val="61951064"/>
    <w:rsid w:val="6235B631"/>
    <w:rsid w:val="6244D8F8"/>
    <w:rsid w:val="64B03209"/>
    <w:rsid w:val="6D3E7E25"/>
    <w:rsid w:val="7B4B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AF205-26E0-4A18-A5FC-02FCA55FF9E1}"/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8</revision>
  <lastPrinted>2025-11-05T09:57:00.0000000Z</lastPrinted>
  <dcterms:created xsi:type="dcterms:W3CDTF">2026-01-13T11:09:00.0000000Z</dcterms:created>
  <dcterms:modified xsi:type="dcterms:W3CDTF">2026-01-28T14:05:56.5982399Z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